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4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36"/>
        <w:gridCol w:w="1485"/>
        <w:gridCol w:w="5329"/>
      </w:tblGrid>
      <w:tr w:rsidR="001D3D66" w:rsidRPr="00302D87" w:rsidTr="00B9639D">
        <w:trPr>
          <w:trHeight w:val="422"/>
        </w:trPr>
        <w:tc>
          <w:tcPr>
            <w:tcW w:w="3536" w:type="dxa"/>
            <w:vAlign w:val="center"/>
            <w:hideMark/>
          </w:tcPr>
          <w:p w:rsidR="008871DB" w:rsidRPr="001D3D66" w:rsidRDefault="008871DB" w:rsidP="00B9639D">
            <w:pPr>
              <w:snapToGrid w:val="0"/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1D3D66">
              <w:rPr>
                <w:rFonts w:asciiTheme="minorHAnsi" w:hAnsiTheme="minorHAnsi"/>
                <w:noProof/>
                <w:color w:val="000000" w:themeColor="text1"/>
              </w:rPr>
              <w:drawing>
                <wp:anchor distT="0" distB="0" distL="114300" distR="114300" simplePos="0" relativeHeight="251658240" behindDoc="1" locked="0" layoutInCell="1" allowOverlap="1" wp14:anchorId="697EF44D" wp14:editId="466F111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-1116965</wp:posOffset>
                  </wp:positionV>
                  <wp:extent cx="1952625" cy="956310"/>
                  <wp:effectExtent l="0" t="0" r="9525" b="0"/>
                  <wp:wrapTight wrapText="bothSides">
                    <wp:wrapPolygon edited="0">
                      <wp:start x="0" y="0"/>
                      <wp:lineTo x="0" y="21084"/>
                      <wp:lineTo x="21495" y="21084"/>
                      <wp:lineTo x="21495" y="0"/>
                      <wp:lineTo x="0" y="0"/>
                    </wp:wrapPolygon>
                  </wp:wrapTight>
                  <wp:docPr id="2" name="Рисунок 2" descr="http://wdatt.i.ua/prv/7/3/3524537_275650642/preview.img?_rand=1455628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datt.i.ua/prv/7/3/3524537_275650642/preview.img?_rand=1455628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D3D66">
              <w:rPr>
                <w:rFonts w:asciiTheme="minorHAnsi" w:hAnsiTheme="minorHAnsi"/>
                <w:b/>
                <w:color w:val="000000" w:themeColor="text1"/>
                <w:lang w:val="en-US"/>
              </w:rPr>
              <w:br w:type="page"/>
            </w:r>
          </w:p>
        </w:tc>
        <w:tc>
          <w:tcPr>
            <w:tcW w:w="6814" w:type="dxa"/>
            <w:gridSpan w:val="2"/>
            <w:vAlign w:val="center"/>
          </w:tcPr>
          <w:p w:rsidR="008871DB" w:rsidRPr="001D3D66" w:rsidRDefault="008871DB" w:rsidP="00B9639D">
            <w:pPr>
              <w:snapToGrid w:val="0"/>
              <w:spacing w:line="276" w:lineRule="auto"/>
              <w:rPr>
                <w:rFonts w:asciiTheme="minorHAnsi" w:eastAsia="MyriadPro-It" w:hAnsiTheme="minorHAnsi"/>
                <w:b/>
                <w:iCs/>
                <w:color w:val="000000" w:themeColor="text1"/>
              </w:rPr>
            </w:pPr>
            <w:proofErr w:type="spellStart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>Створення</w:t>
            </w:r>
            <w:proofErr w:type="spellEnd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>сучасної</w:t>
            </w:r>
            <w:proofErr w:type="spellEnd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>магістерської</w:t>
            </w:r>
            <w:proofErr w:type="spellEnd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>програми</w:t>
            </w:r>
            <w:proofErr w:type="spellEnd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 xml:space="preserve"> в </w:t>
            </w:r>
            <w:proofErr w:type="spellStart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>галузі</w:t>
            </w:r>
            <w:proofErr w:type="spellEnd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 xml:space="preserve"> </w:t>
            </w:r>
            <w:proofErr w:type="spellStart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>інформаційних</w:t>
            </w:r>
            <w:proofErr w:type="spellEnd"/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 xml:space="preserve"> систем</w:t>
            </w:r>
          </w:p>
          <w:p w:rsidR="008871DB" w:rsidRPr="001D3D66" w:rsidRDefault="008871DB" w:rsidP="00B9639D">
            <w:pPr>
              <w:snapToGrid w:val="0"/>
              <w:spacing w:line="276" w:lineRule="auto"/>
              <w:rPr>
                <w:rFonts w:asciiTheme="minorHAnsi" w:eastAsia="MyriadPro-It" w:hAnsiTheme="minorHAnsi"/>
                <w:b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</w:rPr>
              <w:t xml:space="preserve"> </w:t>
            </w:r>
            <w:r w:rsidRPr="001D3D66">
              <w:rPr>
                <w:rFonts w:asciiTheme="minorHAnsi" w:eastAsia="MyriadPro-It" w:hAnsiTheme="minorHAnsi"/>
                <w:b/>
                <w:iCs/>
                <w:color w:val="000000" w:themeColor="text1"/>
                <w:lang w:val="en-GB"/>
              </w:rPr>
              <w:t>561592-EPP-1-2015-1- FR-EPPKA2-CBHE-JP</w:t>
            </w:r>
            <w:r w:rsidR="005B7497" w:rsidRPr="001D3D66">
              <w:rPr>
                <w:rFonts w:asciiTheme="minorHAnsi" w:eastAsia="MyriadPro-It" w:hAnsiTheme="minorHAnsi"/>
                <w:b/>
                <w:iCs/>
                <w:color w:val="000000" w:themeColor="text1"/>
                <w:lang w:val="en-GB"/>
              </w:rPr>
              <w:t xml:space="preserve"> </w:t>
            </w:r>
            <w:r w:rsidR="005B7497" w:rsidRPr="001D3D66">
              <w:rPr>
                <w:rFonts w:asciiTheme="minorHAnsi" w:hAnsiTheme="minorHAnsi"/>
                <w:b/>
                <w:color w:val="000000" w:themeColor="text1"/>
                <w:lang w:val="uk-UA"/>
              </w:rPr>
              <w:t>«MASTIS»</w:t>
            </w:r>
          </w:p>
          <w:p w:rsidR="008871DB" w:rsidRPr="001D3D66" w:rsidRDefault="008871DB" w:rsidP="00B9639D">
            <w:pPr>
              <w:snapToGrid w:val="0"/>
              <w:spacing w:line="276" w:lineRule="auto"/>
              <w:rPr>
                <w:rFonts w:asciiTheme="minorHAnsi" w:eastAsia="MyriadPro-It" w:hAnsiTheme="minorHAnsi"/>
                <w:b/>
                <w:iCs/>
                <w:color w:val="000000" w:themeColor="text1"/>
                <w:lang w:val="uk-UA"/>
              </w:rPr>
            </w:pPr>
          </w:p>
        </w:tc>
      </w:tr>
      <w:tr w:rsidR="001D3D66" w:rsidRPr="00302D87" w:rsidTr="001D3D66">
        <w:trPr>
          <w:trHeight w:val="422"/>
        </w:trPr>
        <w:tc>
          <w:tcPr>
            <w:tcW w:w="10350" w:type="dxa"/>
            <w:gridSpan w:val="3"/>
          </w:tcPr>
          <w:p w:rsidR="008871DB" w:rsidRPr="001D3D66" w:rsidRDefault="008871DB" w:rsidP="001D3D66">
            <w:pPr>
              <w:pStyle w:val="2"/>
              <w:pBdr>
                <w:top w:val="single" w:sz="4" w:space="1" w:color="auto"/>
              </w:pBdr>
              <w:tabs>
                <w:tab w:val="clear" w:pos="709"/>
                <w:tab w:val="left" w:pos="708"/>
              </w:tabs>
              <w:snapToGrid w:val="0"/>
              <w:spacing w:after="120" w:line="276" w:lineRule="auto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szCs w:val="24"/>
                <w:lang w:val="uk-UA"/>
              </w:rPr>
              <w:t>Web-</w:t>
            </w:r>
            <w:proofErr w:type="spellStart"/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szCs w:val="24"/>
                <w:lang w:val="uk-UA"/>
              </w:rPr>
              <w:t>site</w:t>
            </w:r>
            <w:proofErr w:type="spellEnd"/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szCs w:val="24"/>
                <w:lang w:val="uk-UA"/>
              </w:rPr>
              <w:t xml:space="preserve"> проекту</w:t>
            </w:r>
            <w:r w:rsidR="001D3D66">
              <w:rPr>
                <w:rStyle w:val="a3"/>
                <w:rFonts w:eastAsia="Times New Roman" w:cstheme="minorHAnsi"/>
                <w:color w:val="0070C0"/>
                <w:kern w:val="0"/>
                <w:lang w:eastAsia="ar-SA" w:bidi="ar-SA"/>
              </w:rPr>
              <w:t>:</w:t>
            </w:r>
            <w:r w:rsidRPr="001D3D66">
              <w:rPr>
                <w:rStyle w:val="a3"/>
                <w:rFonts w:eastAsia="Times New Roman" w:cstheme="minorHAnsi"/>
                <w:b/>
                <w:bCs/>
                <w:iCs/>
                <w:color w:val="0070C0"/>
                <w:kern w:val="0"/>
                <w:lang w:val="uk-UA" w:eastAsia="ar-SA" w:bidi="ar-SA"/>
              </w:rPr>
              <w:t xml:space="preserve"> www. </w:t>
            </w:r>
            <w:proofErr w:type="spellStart"/>
            <w:r w:rsidRPr="001D3D66">
              <w:rPr>
                <w:rStyle w:val="a3"/>
                <w:rFonts w:eastAsia="Times New Roman" w:cstheme="minorHAnsi"/>
                <w:b/>
                <w:bCs/>
                <w:iCs/>
                <w:color w:val="0070C0"/>
                <w:kern w:val="0"/>
                <w:lang w:val="uk-UA" w:eastAsia="ar-SA" w:bidi="ar-SA"/>
              </w:rPr>
              <w:t>mastis.pro</w:t>
            </w:r>
            <w:proofErr w:type="spellEnd"/>
            <w:r w:rsidR="001D3D66">
              <w:rPr>
                <w:rStyle w:val="a3"/>
                <w:rFonts w:eastAsia="Times New Roman" w:cstheme="minorHAnsi"/>
                <w:b/>
                <w:bCs/>
                <w:iCs/>
                <w:color w:val="0070C0"/>
                <w:kern w:val="0"/>
                <w:lang w:val="uk-UA" w:eastAsia="ar-SA" w:bidi="ar-SA"/>
              </w:rPr>
              <w:t xml:space="preserve">  </w:t>
            </w:r>
            <w:r w:rsidR="001D3D66" w:rsidRPr="001D3D66">
              <w:rPr>
                <w:rStyle w:val="a3"/>
                <w:rFonts w:eastAsia="Times New Roman" w:cstheme="minorHAnsi"/>
                <w:b/>
                <w:bCs/>
                <w:iCs/>
                <w:color w:val="0070C0"/>
                <w:kern w:val="0"/>
                <w:u w:val="none"/>
                <w:lang w:val="uk-UA" w:eastAsia="ar-SA" w:bidi="ar-SA"/>
              </w:rPr>
              <w:t xml:space="preserve">                                   </w:t>
            </w:r>
            <w:r w:rsidR="001D3D66" w:rsidRPr="001D3D66">
              <w:rPr>
                <w:rFonts w:asciiTheme="minorHAnsi" w:hAnsiTheme="minorHAnsi"/>
                <w:noProof/>
                <w:color w:val="000000" w:themeColor="text1"/>
                <w:szCs w:val="24"/>
                <w:lang w:val="ru-RU" w:eastAsia="ru-RU" w:bidi="ar-SA"/>
              </w:rPr>
              <w:drawing>
                <wp:inline distT="0" distB="0" distL="0" distR="0" wp14:anchorId="2A3613FA" wp14:editId="77A92F90">
                  <wp:extent cx="2486025" cy="542290"/>
                  <wp:effectExtent l="0" t="0" r="9525" b="0"/>
                  <wp:docPr id="3" name="Рисунок 3" descr="C:\Users\Администратор\Desktop\E+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Администратор\Desktop\E+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1DB" w:rsidRPr="001D3D66" w:rsidRDefault="008871DB" w:rsidP="001D3D66">
            <w:pPr>
              <w:pStyle w:val="2"/>
              <w:pBdr>
                <w:top w:val="single" w:sz="4" w:space="1" w:color="auto"/>
              </w:pBdr>
              <w:tabs>
                <w:tab w:val="clear" w:pos="709"/>
                <w:tab w:val="left" w:pos="708"/>
              </w:tabs>
              <w:snapToGrid w:val="0"/>
              <w:spacing w:after="120" w:line="276" w:lineRule="auto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szCs w:val="24"/>
                <w:lang w:val="en-US"/>
              </w:rPr>
            </w:pPr>
            <w:r w:rsidRPr="001D3D66">
              <w:rPr>
                <w:rFonts w:asciiTheme="minorHAnsi" w:hAnsiTheme="minorHAnsi"/>
                <w:noProof/>
                <w:color w:val="000000" w:themeColor="text1"/>
                <w:szCs w:val="24"/>
                <w:lang w:val="ru-RU" w:eastAsia="ru-RU" w:bidi="ar-SA"/>
              </w:rPr>
              <w:drawing>
                <wp:inline distT="0" distB="0" distL="0" distR="0" wp14:anchorId="3092AE09" wp14:editId="062B5961">
                  <wp:extent cx="285750" cy="285750"/>
                  <wp:effectExtent l="0" t="0" r="0" b="0"/>
                  <wp:docPr id="1" name="Рисунок 1" descr="http://www.hneu.edu.ua/web/public/moved/facebook%281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neu.edu.ua/web/public/moved/facebook%281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szCs w:val="24"/>
                <w:lang w:val="uk-UA"/>
              </w:rPr>
              <w:t xml:space="preserve"> </w:t>
            </w:r>
            <w:r w:rsidR="005B7497" w:rsidRPr="001D3D66">
              <w:rPr>
                <w:rStyle w:val="a3"/>
                <w:rFonts w:eastAsia="Times New Roman" w:cstheme="minorHAnsi"/>
                <w:b/>
                <w:color w:val="0070C0"/>
                <w:kern w:val="0"/>
                <w:lang w:val="uk-UA" w:eastAsia="ar-SA" w:bidi="ar-SA"/>
              </w:rPr>
              <w:t>https://www.facebook.com/MASTIS2015/</w:t>
            </w:r>
            <w:r w:rsidR="005B7497"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szCs w:val="24"/>
                <w:lang w:val="en-US"/>
              </w:rPr>
              <w:t xml:space="preserve">                </w:t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  <w:hideMark/>
          </w:tcPr>
          <w:p w:rsidR="008871DB" w:rsidRPr="001D3D66" w:rsidRDefault="008871DB" w:rsidP="005B7497">
            <w:pPr>
              <w:pStyle w:val="2"/>
              <w:tabs>
                <w:tab w:val="clear" w:pos="709"/>
                <w:tab w:val="left" w:pos="708"/>
              </w:tabs>
              <w:snapToGrid w:val="0"/>
              <w:spacing w:after="120" w:line="276" w:lineRule="auto"/>
              <w:rPr>
                <w:rFonts w:asciiTheme="minorHAnsi" w:hAnsiTheme="minorHAnsi" w:cs="Palatino Linotype"/>
                <w:color w:val="000000" w:themeColor="text1"/>
                <w:szCs w:val="24"/>
                <w:lang w:val="ru-RU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szCs w:val="24"/>
                <w:lang w:val="uk-UA"/>
              </w:rPr>
              <w:t xml:space="preserve">Тривалість проекту: </w:t>
            </w:r>
            <w:r w:rsidRPr="001D3D66">
              <w:rPr>
                <w:rFonts w:asciiTheme="minorHAnsi" w:hAnsiTheme="minorHAnsi" w:cs="Palatino Linotype"/>
                <w:color w:val="000000" w:themeColor="text1"/>
                <w:szCs w:val="24"/>
                <w:lang w:val="uk-UA"/>
              </w:rPr>
              <w:t xml:space="preserve">15 жовтня 2015 – </w:t>
            </w:r>
            <w:r w:rsidRPr="001D3D66">
              <w:rPr>
                <w:rFonts w:asciiTheme="minorHAnsi" w:hAnsiTheme="minorHAnsi" w:cs="Palatino Linotype"/>
                <w:color w:val="000000" w:themeColor="text1"/>
                <w:szCs w:val="24"/>
                <w:lang w:val="en-US"/>
              </w:rPr>
              <w:t xml:space="preserve"> </w:t>
            </w:r>
            <w:r w:rsidR="005B7497" w:rsidRPr="001D3D66">
              <w:rPr>
                <w:rFonts w:asciiTheme="minorHAnsi" w:hAnsiTheme="minorHAnsi" w:cs="Palatino Linotype"/>
                <w:color w:val="000000" w:themeColor="text1"/>
                <w:szCs w:val="24"/>
                <w:lang w:val="en-US"/>
              </w:rPr>
              <w:t>31</w:t>
            </w:r>
            <w:r w:rsidRPr="001D3D66">
              <w:rPr>
                <w:rFonts w:asciiTheme="minorHAnsi" w:hAnsiTheme="minorHAnsi" w:cs="Palatino Linotype"/>
                <w:color w:val="000000" w:themeColor="text1"/>
                <w:szCs w:val="24"/>
                <w:lang w:val="en-US"/>
              </w:rPr>
              <w:t xml:space="preserve"> </w:t>
            </w:r>
            <w:r w:rsidR="005B7497" w:rsidRPr="001D3D66">
              <w:rPr>
                <w:rFonts w:asciiTheme="minorHAnsi" w:hAnsiTheme="minorHAnsi" w:cs="Palatino Linotype"/>
                <w:color w:val="000000" w:themeColor="text1"/>
                <w:szCs w:val="24"/>
                <w:lang w:val="uk-UA"/>
              </w:rPr>
              <w:t xml:space="preserve">вересня </w:t>
            </w:r>
            <w:r w:rsidRPr="001D3D66">
              <w:rPr>
                <w:rFonts w:asciiTheme="minorHAnsi" w:hAnsiTheme="minorHAnsi" w:cs="Palatino Linotype"/>
                <w:color w:val="000000" w:themeColor="text1"/>
                <w:szCs w:val="24"/>
                <w:lang w:val="uk-UA"/>
              </w:rPr>
              <w:t>201</w:t>
            </w:r>
            <w:r w:rsidR="005B7497" w:rsidRPr="001D3D66">
              <w:rPr>
                <w:rFonts w:asciiTheme="minorHAnsi" w:hAnsiTheme="minorHAnsi" w:cs="Palatino Linotype"/>
                <w:color w:val="000000" w:themeColor="text1"/>
                <w:szCs w:val="24"/>
                <w:lang w:val="uk-UA"/>
              </w:rPr>
              <w:t>9</w:t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  <w:hideMark/>
          </w:tcPr>
          <w:p w:rsidR="008871DB" w:rsidRPr="001D3D66" w:rsidRDefault="008871DB" w:rsidP="00B9639D">
            <w:pPr>
              <w:snapToGrid w:val="0"/>
              <w:spacing w:line="276" w:lineRule="auto"/>
              <w:jc w:val="both"/>
              <w:rPr>
                <w:rFonts w:asciiTheme="minorHAnsi" w:hAnsiTheme="minorHAnsi" w:cs="Palatino Linotype"/>
                <w:color w:val="000000" w:themeColor="text1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>Цільова група: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 студенти, </w:t>
            </w:r>
            <w:r w:rsidRPr="001D3D66">
              <w:rPr>
                <w:rFonts w:asciiTheme="minorHAnsi" w:hAnsiTheme="minorHAnsi"/>
                <w:color w:val="000000" w:themeColor="text1"/>
                <w:lang w:val="en-US"/>
              </w:rPr>
              <w:t>PhD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, </w:t>
            </w:r>
            <w:r w:rsidRPr="001D3D66">
              <w:rPr>
                <w:rFonts w:asciiTheme="minorHAnsi" w:hAnsiTheme="minorHAnsi"/>
                <w:color w:val="000000" w:themeColor="text1"/>
                <w:lang w:val="en-US"/>
              </w:rPr>
              <w:t>LLL</w:t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  <w:hideMark/>
          </w:tcPr>
          <w:p w:rsidR="008871DB" w:rsidRPr="001D3D66" w:rsidRDefault="008871DB" w:rsidP="00B9639D">
            <w:pPr>
              <w:snapToGrid w:val="0"/>
              <w:spacing w:line="276" w:lineRule="auto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 xml:space="preserve">Отримувач гранту: Університет Ліон2 ім. </w:t>
            </w:r>
            <w:proofErr w:type="spellStart"/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>Люм’єра</w:t>
            </w:r>
            <w:proofErr w:type="spellEnd"/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>, Франція</w:t>
            </w:r>
          </w:p>
          <w:p w:rsidR="008871DB" w:rsidRPr="001D3D66" w:rsidRDefault="008871DB" w:rsidP="008871DB">
            <w:pPr>
              <w:snapToGrid w:val="0"/>
              <w:rPr>
                <w:rFonts w:asciiTheme="minorHAnsi" w:hAnsiTheme="minorHAnsi" w:cs="Palatino Linotype"/>
                <w:b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color w:val="000000" w:themeColor="text1"/>
                <w:lang w:val="uk-UA"/>
              </w:rPr>
              <w:t xml:space="preserve">Координатор: </w:t>
            </w:r>
          </w:p>
          <w:p w:rsidR="008871DB" w:rsidRPr="001D3D66" w:rsidRDefault="008871DB" w:rsidP="008871DB">
            <w:pPr>
              <w:snapToGrid w:val="0"/>
              <w:rPr>
                <w:rFonts w:asciiTheme="minorHAnsi" w:hAnsiTheme="minorHAnsi" w:cs="Palatino Linotype"/>
                <w:b/>
                <w:color w:val="000000" w:themeColor="text1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</w:rPr>
              <w:t xml:space="preserve">Проф. </w:t>
            </w: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 xml:space="preserve">Жан-Юг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Шоша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</w:rPr>
              <w:t xml:space="preserve"> </w:t>
            </w:r>
          </w:p>
          <w:p w:rsidR="008871DB" w:rsidRPr="001D3D66" w:rsidRDefault="008871DB" w:rsidP="008871DB">
            <w:pPr>
              <w:rPr>
                <w:rFonts w:asciiTheme="minorHAnsi" w:hAnsiTheme="minorHAnsi" w:cs="Palatino Linotype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color w:val="000000" w:themeColor="text1"/>
                <w:lang w:val="uk-UA"/>
              </w:rPr>
              <w:t>Контакти:</w:t>
            </w: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  </w:t>
            </w:r>
          </w:p>
          <w:p w:rsidR="008871DB" w:rsidRPr="001D3D66" w:rsidRDefault="008871DB" w:rsidP="008871DB">
            <w:pPr>
              <w:rPr>
                <w:rFonts w:asciiTheme="minorHAnsi" w:hAnsiTheme="minorHAnsi"/>
                <w:color w:val="000000" w:themeColor="text1"/>
              </w:rPr>
            </w:pP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тел.: </w:t>
            </w:r>
            <w:r w:rsidRPr="001D3D66">
              <w:rPr>
                <w:rFonts w:asciiTheme="minorHAnsi" w:eastAsia="MyriadPro-Regular" w:hAnsiTheme="minorHAnsi" w:cs="Palatino Linotype"/>
                <w:color w:val="000000" w:themeColor="text1"/>
              </w:rPr>
              <w:t>+33 6 78 98 12 06</w:t>
            </w:r>
          </w:p>
          <w:p w:rsidR="008871DB" w:rsidRPr="001D3D66" w:rsidRDefault="008871DB" w:rsidP="008871DB">
            <w:pPr>
              <w:rPr>
                <w:rFonts w:asciiTheme="minorHAnsi" w:eastAsia="MyriadPro-Regular" w:hAnsiTheme="minorHAnsi" w:cs="Palatino Linotype"/>
                <w:color w:val="000000" w:themeColor="text1"/>
              </w:rPr>
            </w:pPr>
            <w:r w:rsidRPr="001D3D66">
              <w:rPr>
                <w:rFonts w:asciiTheme="minorHAnsi" w:eastAsia="MyriadPro-Regular" w:hAnsiTheme="minorHAnsi" w:cs="Palatino Linotype"/>
                <w:color w:val="000000" w:themeColor="text1"/>
                <w:lang w:val="uk-UA"/>
              </w:rPr>
              <w:t xml:space="preserve">факс: </w:t>
            </w:r>
            <w:r w:rsidRPr="001D3D66">
              <w:rPr>
                <w:rFonts w:asciiTheme="minorHAnsi" w:eastAsia="MyriadPro-Regular" w:hAnsiTheme="minorHAnsi" w:cs="Palatino Linotype"/>
                <w:color w:val="000000" w:themeColor="text1"/>
              </w:rPr>
              <w:t>+</w:t>
            </w:r>
            <w:r w:rsidRPr="001D3D66">
              <w:rPr>
                <w:rFonts w:asciiTheme="minorHAnsi" w:hAnsiTheme="minorHAnsi"/>
                <w:color w:val="000000" w:themeColor="text1"/>
              </w:rPr>
              <w:t>33 4 72 71 98 44</w:t>
            </w:r>
          </w:p>
          <w:p w:rsidR="008871DB" w:rsidRPr="001D3D66" w:rsidRDefault="008871DB" w:rsidP="008871DB">
            <w:pPr>
              <w:snapToGrid w:val="0"/>
              <w:spacing w:line="276" w:lineRule="auto"/>
              <w:rPr>
                <w:rFonts w:asciiTheme="minorHAnsi" w:eastAsia="Batang" w:hAnsiTheme="minorHAnsi" w:cs="Arial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е-адреса: </w:t>
            </w:r>
            <w:r w:rsidRPr="001D3D66">
              <w:rPr>
                <w:rFonts w:asciiTheme="minorHAnsi" w:hAnsiTheme="minorHAnsi"/>
                <w:color w:val="000000" w:themeColor="text1"/>
                <w:lang w:val="de-DE"/>
              </w:rPr>
              <w:t>Jean-Hugues.Chauchat@univ-lyon2.fr</w:t>
            </w:r>
          </w:p>
        </w:tc>
      </w:tr>
      <w:tr w:rsidR="001D3D66" w:rsidRPr="001D3D66" w:rsidTr="001D3D66">
        <w:trPr>
          <w:trHeight w:val="422"/>
        </w:trPr>
        <w:tc>
          <w:tcPr>
            <w:tcW w:w="5021" w:type="dxa"/>
            <w:gridSpan w:val="2"/>
            <w:hideMark/>
          </w:tcPr>
          <w:p w:rsidR="008871DB" w:rsidRPr="001D3D66" w:rsidRDefault="008871DB" w:rsidP="00B9639D">
            <w:pPr>
              <w:pStyle w:val="1"/>
              <w:snapToGrid w:val="0"/>
              <w:spacing w:line="276" w:lineRule="auto"/>
              <w:ind w:hanging="545"/>
              <w:rPr>
                <w:rFonts w:asciiTheme="minorHAnsi" w:hAnsiTheme="minorHAnsi"/>
                <w:b/>
                <w:color w:val="000000" w:themeColor="text1"/>
              </w:rPr>
            </w:pPr>
            <w:r w:rsidRPr="001D3D66">
              <w:rPr>
                <w:rFonts w:asciiTheme="minorHAnsi" w:hAnsiTheme="minorHAnsi"/>
                <w:b/>
                <w:color w:val="000000" w:themeColor="text1"/>
                <w:lang w:val="uk-UA"/>
              </w:rPr>
              <w:t>Партнерство</w:t>
            </w:r>
            <w:r w:rsidRPr="001D3D66">
              <w:rPr>
                <w:rFonts w:asciiTheme="minorHAnsi" w:hAnsiTheme="minorHAnsi"/>
                <w:b/>
                <w:color w:val="000000" w:themeColor="text1"/>
              </w:rPr>
              <w:t>: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420" w:right="6" w:hanging="420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Університет Ліон 2</w:t>
            </w:r>
            <w:r w:rsidRPr="001D3D66">
              <w:rPr>
                <w:rFonts w:asciiTheme="minorHAnsi" w:eastAsia="MyriadPro-Regular" w:hAnsiTheme="minorHAnsi"/>
                <w:color w:val="000000" w:themeColor="text1"/>
              </w:rPr>
              <w:t xml:space="preserve">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</w:rPr>
              <w:t>ім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</w:rPr>
              <w:t xml:space="preserve">.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</w:rPr>
              <w:t>Люм’єра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, Франція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Гвідо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 xml:space="preserve"> Карлі Міжнародний Незалежний Університет соціальних досліджень, Італія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 xml:space="preserve">Університет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Мюнстера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, Германія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 xml:space="preserve">Каунаський технологічний університет,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Літва</w:t>
            </w:r>
            <w:proofErr w:type="spellEnd"/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 xml:space="preserve">Університет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Марібор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, Словенія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 xml:space="preserve">Університет </w:t>
            </w:r>
            <w:proofErr w:type="spellStart"/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Агдер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, Норвегія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 xml:space="preserve">Технологічний університет </w:t>
            </w:r>
            <w:proofErr w:type="spellStart"/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Лулео</w:t>
            </w:r>
            <w:proofErr w:type="spellEnd"/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, Швеція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Вища школа Ліхтенштейну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line="276" w:lineRule="auto"/>
              <w:ind w:left="16" w:firstLine="0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 xml:space="preserve">Італійська асоціація інформатики і автоматичного розрахунку 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line="276" w:lineRule="auto"/>
              <w:ind w:left="16" w:firstLine="0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Кузнеця</w:t>
            </w:r>
            <w:proofErr w:type="spellEnd"/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, України</w:t>
            </w:r>
          </w:p>
        </w:tc>
        <w:tc>
          <w:tcPr>
            <w:tcW w:w="5329" w:type="dxa"/>
            <w:hideMark/>
          </w:tcPr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line="276" w:lineRule="auto"/>
              <w:ind w:left="16" w:firstLine="0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Національний технічний університет України "Київський політехнічний інститут"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line="276" w:lineRule="auto"/>
              <w:ind w:left="16" w:firstLine="0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Національний університет "Львівська політехніка"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, </w:t>
            </w: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Україна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line="276" w:lineRule="auto"/>
              <w:ind w:left="16" w:firstLine="0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Вінницький національний технічний університет</w:t>
            </w:r>
            <w:r w:rsidRPr="001D3D66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>Україна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  <w:t xml:space="preserve">Херсонський </w:t>
            </w: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державний університет, Україна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Національний технічний університет "Харківський політехнічний інститут", Україна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Міністерство освіти і науки України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 xml:space="preserve">Університет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Дон’я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 xml:space="preserve">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Гориця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, Чорногорія</w:t>
            </w:r>
          </w:p>
          <w:p w:rsidR="008871DB" w:rsidRPr="001D3D66" w:rsidRDefault="008871DB" w:rsidP="00B9639D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63" w:right="6"/>
              <w:rPr>
                <w:rFonts w:asciiTheme="minorHAnsi" w:eastAsia="MyriadPro-Regular" w:hAnsiTheme="minorHAnsi"/>
                <w:bCs/>
                <w:color w:val="000000" w:themeColor="text1"/>
                <w:lang w:val="uk-UA"/>
              </w:rPr>
            </w:pP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Університет</w:t>
            </w:r>
            <w:r w:rsidRPr="001D3D66">
              <w:rPr>
                <w:rFonts w:asciiTheme="minorHAnsi" w:eastAsia="MyriadPro-Regular" w:hAnsiTheme="minorHAnsi"/>
                <w:color w:val="000000" w:themeColor="text1"/>
              </w:rPr>
              <w:t xml:space="preserve"> </w:t>
            </w:r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"Середземноморський"</w:t>
            </w:r>
            <w:r w:rsidRPr="001D3D66">
              <w:rPr>
                <w:rFonts w:asciiTheme="minorHAnsi" w:eastAsia="MyriadPro-Regular" w:hAnsiTheme="minorHAnsi"/>
                <w:color w:val="000000" w:themeColor="text1"/>
              </w:rPr>
              <w:t xml:space="preserve"> , </w:t>
            </w:r>
            <w:proofErr w:type="spellStart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Підгірці</w:t>
            </w:r>
            <w:proofErr w:type="spellEnd"/>
            <w:r w:rsidRPr="001D3D66">
              <w:rPr>
                <w:rFonts w:asciiTheme="minorHAnsi" w:eastAsia="MyriadPro-Regular" w:hAnsiTheme="minorHAnsi"/>
                <w:color w:val="000000" w:themeColor="text1"/>
                <w:lang w:val="uk-UA"/>
              </w:rPr>
              <w:t>, Чорногорія</w:t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  <w:hideMark/>
          </w:tcPr>
          <w:p w:rsidR="008871DB" w:rsidRPr="001D3D66" w:rsidRDefault="008871DB" w:rsidP="00B9639D">
            <w:pPr>
              <w:rPr>
                <w:rFonts w:asciiTheme="minorHAnsi" w:hAnsiTheme="minorHAnsi" w:cs="Palatino Linotype"/>
                <w:b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color w:val="000000" w:themeColor="text1"/>
                <w:lang w:val="uk-UA"/>
              </w:rPr>
              <w:t>Мета та завдання проекту:</w:t>
            </w:r>
          </w:p>
          <w:p w:rsidR="008871DB" w:rsidRPr="001D3D66" w:rsidRDefault="008871DB" w:rsidP="00B9639D">
            <w:pPr>
              <w:jc w:val="both"/>
              <w:rPr>
                <w:rFonts w:asciiTheme="minorHAnsi" w:hAnsiTheme="minorHAnsi" w:cs="Palatino Linotype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Мета проекту полягає  покращенні магістерської програми в галузі інформаційних систем відповідно до потреб сучасного суспільства; наданні можливості університетам наблизитись до змін на світовому ринку праці та освітньому просторі, швидко реагувати на потреби роботодавців; надати студентам уявлення про профілі різних робочих місць в галузі інформаційних систем для забезпечення можливості працевлаштування.</w:t>
            </w:r>
          </w:p>
          <w:p w:rsidR="008871DB" w:rsidRPr="001D3D66" w:rsidRDefault="008871DB" w:rsidP="00B9639D">
            <w:pPr>
              <w:spacing w:line="276" w:lineRule="auto"/>
              <w:rPr>
                <w:rFonts w:asciiTheme="minorHAnsi" w:hAnsiTheme="minorHAnsi" w:cs="Palatino Linotype"/>
                <w:b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 </w:t>
            </w:r>
            <w:r w:rsidRPr="001D3D66">
              <w:rPr>
                <w:rFonts w:asciiTheme="minorHAnsi" w:hAnsiTheme="minorHAnsi" w:cs="Palatino Linotype"/>
                <w:b/>
                <w:color w:val="000000" w:themeColor="text1"/>
                <w:lang w:val="uk-UA"/>
              </w:rPr>
              <w:t xml:space="preserve">Завдання проекту: </w:t>
            </w:r>
          </w:p>
          <w:p w:rsidR="008871DB" w:rsidRPr="001D3D66" w:rsidRDefault="008871DB" w:rsidP="00B9639D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rFonts w:asciiTheme="minorHAnsi" w:hAnsiTheme="minorHAnsi" w:cs="Palatino Linotype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удосконалення магістерської програми в області інформаційних систем відповідно до вимог </w:t>
            </w: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lastRenderedPageBreak/>
              <w:t>бізнесу;</w:t>
            </w:r>
          </w:p>
          <w:p w:rsidR="008871DB" w:rsidRPr="001D3D66" w:rsidRDefault="008871DB" w:rsidP="00B9639D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Theme="minorHAnsi" w:hAnsiTheme="minorHAnsi" w:cs="Palatino Linotype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модернізація діючого профілю </w:t>
            </w:r>
            <w:proofErr w:type="spellStart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компетентностей</w:t>
            </w:r>
            <w:proofErr w:type="spellEnd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 та навчальних програм в області інформаційних системах. Перегляд профілю </w:t>
            </w:r>
            <w:proofErr w:type="spellStart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компетентностей</w:t>
            </w:r>
            <w:proofErr w:type="spellEnd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  та навчальних програм буде здійснюватися у відповідності з новітніми стандартами вищої освіти та  національною рамкою кваліфікації;</w:t>
            </w:r>
          </w:p>
          <w:p w:rsidR="008871DB" w:rsidRPr="001D3D66" w:rsidRDefault="008871DB" w:rsidP="00B9639D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rFonts w:asciiTheme="minorHAnsi" w:hAnsiTheme="minorHAnsi" w:cs="Palatino Linotype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створення  інноваційного академічного середовища для реалізації магістерської програми в області інформаційних систем в якості платформи для підготовки / перепідготовки, </w:t>
            </w:r>
            <w:proofErr w:type="spellStart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PhD</w:t>
            </w:r>
            <w:proofErr w:type="spellEnd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, LLL;</w:t>
            </w:r>
          </w:p>
          <w:p w:rsidR="008871DB" w:rsidRPr="001D3D66" w:rsidRDefault="008871DB" w:rsidP="00B9639D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76" w:lineRule="auto"/>
              <w:rPr>
                <w:rFonts w:asciiTheme="minorHAnsi" w:hAnsiTheme="minorHAnsi"/>
                <w:color w:val="000000" w:themeColor="text1"/>
              </w:rPr>
            </w:pP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забезпечення / модернізація навчально-лабораторної  інфраструктури для підготовки магістрів в області інформаційних систем.</w:t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</w:tcPr>
          <w:p w:rsidR="008871DB" w:rsidRPr="001D3D66" w:rsidRDefault="008871DB" w:rsidP="00B9639D">
            <w:pPr>
              <w:snapToGrid w:val="0"/>
              <w:spacing w:line="276" w:lineRule="auto"/>
              <w:jc w:val="both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lastRenderedPageBreak/>
              <w:t>Напрями діяльності за проектом:</w:t>
            </w:r>
          </w:p>
          <w:p w:rsidR="008871DB" w:rsidRPr="001D3D66" w:rsidRDefault="008871DB" w:rsidP="00B9639D">
            <w:pPr>
              <w:pStyle w:val="10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Аналіз вимог зацікавлених сторін до магістрів і перегляд поточного </w:t>
            </w: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профілю </w:t>
            </w:r>
            <w:proofErr w:type="spellStart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компетентностей</w:t>
            </w:r>
            <w:proofErr w:type="spellEnd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 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та навчальних програм в області інформаційних систем.</w:t>
            </w:r>
          </w:p>
          <w:p w:rsidR="008871DB" w:rsidRPr="001D3D66" w:rsidRDefault="008871DB" w:rsidP="00B9639D">
            <w:pPr>
              <w:pStyle w:val="10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Розроблення нової </w:t>
            </w:r>
            <w:proofErr w:type="spellStart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компетентністно-орієнтованої</w:t>
            </w:r>
            <w:proofErr w:type="spellEnd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 навчальної програми на основі використання </w:t>
            </w:r>
            <w:r w:rsidRPr="001D3D66">
              <w:rPr>
                <w:rFonts w:asciiTheme="minorHAnsi" w:eastAsia="MyriadPro-Regular" w:hAnsiTheme="minorHAnsi"/>
                <w:color w:val="000000" w:themeColor="text1"/>
                <w:lang w:val="en-US" w:eastAsia="ru-RU"/>
              </w:rPr>
              <w:t>ECTS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  та </w:t>
            </w:r>
            <w:proofErr w:type="spellStart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Tuning</w:t>
            </w:r>
            <w:proofErr w:type="spellEnd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 методології.</w:t>
            </w:r>
          </w:p>
          <w:p w:rsidR="008871DB" w:rsidRPr="001D3D66" w:rsidRDefault="008871DB" w:rsidP="00B9639D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asciiTheme="minorHAnsi" w:hAnsiTheme="minorHAnsi" w:cs="Palatino Linotype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Створення інноваційного академічного середовища </w:t>
            </w: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для 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забезпечення </w:t>
            </w: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реалізації магістерської програми в області інформаційних систем в якості платформи для підготовки / перепідготовки, </w:t>
            </w:r>
            <w:proofErr w:type="spellStart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PhD</w:t>
            </w:r>
            <w:proofErr w:type="spellEnd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, LLL.</w:t>
            </w:r>
          </w:p>
          <w:p w:rsidR="008871DB" w:rsidRPr="001D3D66" w:rsidRDefault="008871DB" w:rsidP="00B9639D">
            <w:pPr>
              <w:pStyle w:val="10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Поширення і використання результатів проекту.</w:t>
            </w:r>
          </w:p>
          <w:p w:rsidR="008871DB" w:rsidRPr="001D3D66" w:rsidRDefault="008871DB" w:rsidP="00B9639D">
            <w:pPr>
              <w:pStyle w:val="10"/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Забезпечення якості реалізації проекту і досягнення запланованих результатів.</w:t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</w:tcPr>
          <w:p w:rsidR="008871DB" w:rsidRPr="00302D87" w:rsidRDefault="008871DB" w:rsidP="00B9639D">
            <w:pPr>
              <w:snapToGrid w:val="0"/>
              <w:spacing w:line="276" w:lineRule="auto"/>
              <w:jc w:val="both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 xml:space="preserve">Очікувані результати: </w:t>
            </w:r>
          </w:p>
          <w:p w:rsidR="00302D87" w:rsidRPr="00302D87" w:rsidRDefault="00302D87" w:rsidP="00302D87">
            <w:pPr>
              <w:widowControl w:val="0"/>
              <w:suppressAutoHyphens/>
              <w:spacing w:line="276" w:lineRule="auto"/>
              <w:ind w:left="360"/>
              <w:jc w:val="both"/>
              <w:rPr>
                <w:rStyle w:val="a3"/>
                <w:rFonts w:asciiTheme="minorHAnsi" w:hAnsiTheme="minorHAnsi" w:cs="Palatino Linotype"/>
                <w:bCs/>
                <w:iCs/>
                <w:color w:val="000000" w:themeColor="text1"/>
                <w:u w:val="none"/>
                <w:lang w:val="uk-UA"/>
              </w:rPr>
            </w:pPr>
            <w:hyperlink r:id="rId9" w:history="1">
              <w:r w:rsidRPr="00885F24">
                <w:rPr>
                  <w:rStyle w:val="a3"/>
                  <w:rFonts w:cstheme="minorHAnsi"/>
                  <w:b/>
                  <w:szCs w:val="20"/>
                  <w:lang w:val="uk-UA" w:eastAsia="ar-SA"/>
                </w:rPr>
                <w:t>https://mastis.pro/project-results/</w:t>
              </w:r>
            </w:hyperlink>
          </w:p>
          <w:p w:rsidR="008871DB" w:rsidRPr="00302D87" w:rsidRDefault="008871DB" w:rsidP="00B9639D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>Удосконалено магістерську  програму в області інформаційних систем відповідно до потреб світового ринку праці.</w:t>
            </w:r>
          </w:p>
          <w:p w:rsidR="00302D87" w:rsidRPr="00302D87" w:rsidRDefault="00302D87" w:rsidP="00302D87">
            <w:pPr>
              <w:widowControl w:val="0"/>
              <w:suppressAutoHyphens/>
              <w:spacing w:line="276" w:lineRule="auto"/>
              <w:ind w:left="360"/>
              <w:jc w:val="both"/>
              <w:rPr>
                <w:rStyle w:val="a3"/>
              </w:rPr>
            </w:pPr>
            <w:hyperlink r:id="rId10" w:history="1">
              <w:r w:rsidRPr="00302D8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Аналіз вимог щодо підготовки магістрі</w:t>
              </w:r>
              <w:r w:rsidRPr="00302D8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в</w:t>
              </w:r>
              <w:r w:rsidRPr="00302D8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 xml:space="preserve"> в галузі ІС</w:t>
              </w:r>
            </w:hyperlink>
            <w:r w:rsidRPr="00302D87">
              <w:rPr>
                <w:rStyle w:val="a3"/>
              </w:rPr>
              <w:t xml:space="preserve"> </w:t>
            </w:r>
          </w:p>
          <w:p w:rsidR="00302D87" w:rsidRDefault="00302D87" w:rsidP="00302D87">
            <w:pPr>
              <w:widowControl w:val="0"/>
              <w:suppressAutoHyphens/>
              <w:spacing w:line="276" w:lineRule="auto"/>
              <w:ind w:left="360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1" w:history="1">
              <w:r w:rsidRPr="00302D8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Анкета для роботодавців</w:t>
              </w:r>
            </w:hyperlink>
          </w:p>
          <w:p w:rsidR="00302D87" w:rsidRDefault="00B16584" w:rsidP="00302D87">
            <w:pPr>
              <w:widowControl w:val="0"/>
              <w:suppressAutoHyphens/>
              <w:spacing w:line="276" w:lineRule="auto"/>
              <w:ind w:left="360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2" w:history="1">
              <w:r w:rsidRPr="00B16584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Механізм удосконалення навчальної програми</w:t>
              </w:r>
            </w:hyperlink>
          </w:p>
          <w:p w:rsidR="00CB70D3" w:rsidRPr="00302D87" w:rsidRDefault="00CB70D3" w:rsidP="00302D87">
            <w:pPr>
              <w:widowControl w:val="0"/>
              <w:suppressAutoHyphens/>
              <w:spacing w:line="276" w:lineRule="auto"/>
              <w:ind w:left="360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</w:p>
          <w:p w:rsidR="008871DB" w:rsidRDefault="008871DB" w:rsidP="00B9639D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>Доопрацьовано поточний профіль кваліфікації та навчальну програму в області інформаційних систем відповідно до рекомендацій Болонського процесу та   Національної кваліфікаційної рамки.</w:t>
            </w:r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3" w:history="1">
              <w:r w:rsidRPr="00B16584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Профіль магістерської програми в галузі ІС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</w:pPr>
            <w:r w:rsidRPr="00CB70D3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>Опис нормативних дисциплін</w:t>
            </w:r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4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Управління архітектурою підприємства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5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Розробка та впровадження ІС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6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Стратегія ІС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7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Безпека ІС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8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 xml:space="preserve">Бази даних та сховища даних 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19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Управління проектами ІС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20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Інновації та підприємництво в галузі ІС</w:t>
              </w:r>
            </w:hyperlink>
          </w:p>
          <w:p w:rsidR="00CB70D3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hyperlink r:id="rId21" w:history="1">
              <w:r w:rsidRPr="00CB70D3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ІТ інфраструктура</w:t>
              </w:r>
            </w:hyperlink>
          </w:p>
          <w:p w:rsidR="00CB70D3" w:rsidRPr="001D3D66" w:rsidRDefault="00CB70D3" w:rsidP="00CB70D3">
            <w:pPr>
              <w:widowControl w:val="0"/>
              <w:suppressAutoHyphens/>
              <w:spacing w:line="276" w:lineRule="auto"/>
              <w:ind w:left="360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r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 xml:space="preserve"> </w:t>
            </w:r>
          </w:p>
          <w:p w:rsidR="008871DB" w:rsidRPr="001D3D66" w:rsidRDefault="008871DB" w:rsidP="00B9639D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 xml:space="preserve">Розроблено, впроваджено і акредитовано нову </w:t>
            </w:r>
            <w:proofErr w:type="spellStart"/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>компетентнісно-орієнтовану</w:t>
            </w:r>
            <w:proofErr w:type="spellEnd"/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 xml:space="preserve">  навчальну програму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 на основі використання </w:t>
            </w:r>
            <w:r w:rsidRPr="001D3D66">
              <w:rPr>
                <w:rFonts w:asciiTheme="minorHAnsi" w:eastAsia="MyriadPro-Regular" w:hAnsiTheme="minorHAnsi"/>
                <w:color w:val="000000" w:themeColor="text1"/>
                <w:lang w:val="en-US"/>
              </w:rPr>
              <w:t>ECTS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  та </w:t>
            </w:r>
            <w:proofErr w:type="spellStart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Tuning</w:t>
            </w:r>
            <w:proofErr w:type="spellEnd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 методології.</w:t>
            </w:r>
          </w:p>
          <w:p w:rsidR="008871DB" w:rsidRPr="00642E27" w:rsidRDefault="008871DB" w:rsidP="00B9639D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 xml:space="preserve">Створено інноваційне академічне середовища </w:t>
            </w: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для 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забезпечення </w:t>
            </w:r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 xml:space="preserve">реалізації магістерської програми в області інформаційних систем в якості платформи для підготовки / перепідготовки, </w:t>
            </w:r>
            <w:proofErr w:type="spellStart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PhD</w:t>
            </w:r>
            <w:proofErr w:type="spellEnd"/>
            <w:r w:rsidRPr="001D3D66">
              <w:rPr>
                <w:rFonts w:asciiTheme="minorHAnsi" w:hAnsiTheme="minorHAnsi" w:cs="Palatino Linotype"/>
                <w:color w:val="000000" w:themeColor="text1"/>
                <w:lang w:val="uk-UA"/>
              </w:rPr>
              <w:t>, LLL.</w:t>
            </w:r>
          </w:p>
          <w:p w:rsidR="00642E27" w:rsidRPr="00642E27" w:rsidRDefault="00642E27" w:rsidP="00642E27">
            <w:pPr>
              <w:widowControl w:val="0"/>
              <w:suppressAutoHyphens/>
              <w:spacing w:line="276" w:lineRule="auto"/>
              <w:ind w:left="720"/>
              <w:jc w:val="both"/>
              <w:rPr>
                <w:rStyle w:val="a3"/>
              </w:rPr>
            </w:pPr>
            <w:hyperlink r:id="rId22" w:history="1"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 xml:space="preserve">MASTIS MOODLE </w:t>
              </w:r>
              <w:proofErr w:type="spellStart"/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online</w:t>
              </w:r>
              <w:proofErr w:type="spellEnd"/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 xml:space="preserve"> </w:t>
              </w:r>
              <w:proofErr w:type="spellStart"/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platform</w:t>
              </w:r>
              <w:proofErr w:type="spellEnd"/>
            </w:hyperlink>
          </w:p>
          <w:p w:rsidR="008871DB" w:rsidRDefault="008871DB" w:rsidP="00B9639D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>Результати проекту поширені.</w:t>
            </w:r>
          </w:p>
          <w:p w:rsidR="00642E27" w:rsidRPr="00642E27" w:rsidRDefault="00642E27" w:rsidP="00642E2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</w:pPr>
            <w:hyperlink r:id="rId23" w:history="1"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Звіт за періо</w:t>
              </w:r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д</w:t>
              </w:r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и</w:t>
              </w:r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 xml:space="preserve"> 1-3</w:t>
              </w:r>
            </w:hyperlink>
          </w:p>
          <w:p w:rsidR="00642E27" w:rsidRPr="00642E27" w:rsidRDefault="00642E27" w:rsidP="00642E2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</w:pPr>
            <w:hyperlink r:id="rId24" w:history="1">
              <w:proofErr w:type="spellStart"/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Звіт</w:t>
              </w:r>
              <w:proofErr w:type="spellEnd"/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 xml:space="preserve"> за </w:t>
              </w:r>
              <w:proofErr w:type="spellStart"/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період</w:t>
              </w:r>
              <w:proofErr w:type="spellEnd"/>
              <w:r w:rsidRPr="00642E27">
                <w:rPr>
                  <w:rStyle w:val="a3"/>
                  <w:rFonts w:asciiTheme="minorHAnsi" w:hAnsiTheme="minorHAnsi" w:cs="Palatino Linotype"/>
                  <w:bCs/>
                  <w:iCs/>
                  <w:lang w:val="uk-UA"/>
                </w:rPr>
                <w:t> 4</w:t>
              </w:r>
            </w:hyperlink>
            <w:bookmarkStart w:id="0" w:name="_GoBack"/>
            <w:bookmarkEnd w:id="0"/>
          </w:p>
          <w:p w:rsidR="008871DB" w:rsidRPr="001D3D66" w:rsidRDefault="00642E27" w:rsidP="00642E2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</w:pPr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t>​</w:t>
            </w:r>
            <w:proofErr w:type="spellStart"/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fldChar w:fldCharType="begin"/>
            </w:r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instrText xml:space="preserve"> HYPERLINK "https://mastis.pro/wp-content/uploads/2018/06/MASTIS-WP5.-Dissemination-report-period-5.pdf" </w:instrText>
            </w:r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fldChar w:fldCharType="separate"/>
            </w:r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t>Звіт</w:t>
            </w:r>
            <w:proofErr w:type="spellEnd"/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t xml:space="preserve"> за </w:t>
            </w:r>
            <w:proofErr w:type="spellStart"/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t>період</w:t>
            </w:r>
            <w:proofErr w:type="spellEnd"/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t xml:space="preserve"> 5​</w:t>
            </w:r>
            <w:r w:rsidRPr="00642E27">
              <w:rPr>
                <w:rStyle w:val="a3"/>
                <w:rFonts w:asciiTheme="minorHAnsi" w:hAnsiTheme="minorHAnsi" w:cs="Palatino Linotype"/>
                <w:bCs/>
                <w:iCs/>
                <w:lang w:val="uk-UA"/>
              </w:rPr>
              <w:fldChar w:fldCharType="end"/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  <w:hideMark/>
          </w:tcPr>
          <w:p w:rsidR="008871DB" w:rsidRPr="001D3D66" w:rsidRDefault="008871DB" w:rsidP="00B9639D">
            <w:pPr>
              <w:snapToGrid w:val="0"/>
              <w:spacing w:line="276" w:lineRule="auto"/>
              <w:ind w:left="32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lastRenderedPageBreak/>
              <w:t>Координатор проекту від України:</w:t>
            </w:r>
          </w:p>
        </w:tc>
      </w:tr>
      <w:tr w:rsidR="001D3D66" w:rsidRPr="001D3D66" w:rsidTr="001D3D66">
        <w:trPr>
          <w:trHeight w:val="422"/>
        </w:trPr>
        <w:tc>
          <w:tcPr>
            <w:tcW w:w="10350" w:type="dxa"/>
            <w:gridSpan w:val="3"/>
          </w:tcPr>
          <w:p w:rsidR="008871DB" w:rsidRPr="001D3D66" w:rsidRDefault="008871DB" w:rsidP="00B9639D">
            <w:pPr>
              <w:snapToGrid w:val="0"/>
              <w:spacing w:line="276" w:lineRule="auto"/>
              <w:ind w:left="32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Харківський національний економічний університет імені Семена </w:t>
            </w:r>
            <w:proofErr w:type="spellStart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Кузнеця</w:t>
            </w:r>
            <w:proofErr w:type="spellEnd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, </w:t>
            </w:r>
            <w:proofErr w:type="spellStart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www.hneu.edu.ua</w:t>
            </w:r>
            <w:proofErr w:type="spellEnd"/>
          </w:p>
          <w:p w:rsidR="008871DB" w:rsidRPr="001D3D66" w:rsidRDefault="008871DB" w:rsidP="00B9639D">
            <w:pPr>
              <w:snapToGrid w:val="0"/>
              <w:spacing w:line="276" w:lineRule="auto"/>
              <w:ind w:left="32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тел.: +380577020304, +380577020202, факс: +380577020717</w:t>
            </w:r>
          </w:p>
          <w:p w:rsidR="008871DB" w:rsidRPr="001D3D66" w:rsidRDefault="008871DB" w:rsidP="00B9639D">
            <w:pPr>
              <w:snapToGrid w:val="0"/>
              <w:spacing w:line="276" w:lineRule="auto"/>
              <w:ind w:left="32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>Відповідальна особа:</w:t>
            </w:r>
          </w:p>
          <w:p w:rsidR="008871DB" w:rsidRPr="001D3D66" w:rsidRDefault="008871DB" w:rsidP="00B9639D">
            <w:pPr>
              <w:snapToGrid w:val="0"/>
              <w:spacing w:line="276" w:lineRule="auto"/>
              <w:ind w:left="32"/>
              <w:rPr>
                <w:rFonts w:asciiTheme="minorHAnsi" w:hAnsiTheme="minorHAnsi"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Професор Ірина ЗОЛОТАРЬОВА, </w:t>
            </w:r>
          </w:p>
          <w:p w:rsidR="008871DB" w:rsidRPr="001D3D66" w:rsidRDefault="008871DB" w:rsidP="00B9639D">
            <w:pPr>
              <w:snapToGrid w:val="0"/>
              <w:spacing w:line="276" w:lineRule="auto"/>
              <w:ind w:left="32"/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/>
                <w:bCs/>
                <w:iCs/>
                <w:color w:val="000000" w:themeColor="text1"/>
                <w:lang w:val="uk-UA"/>
              </w:rPr>
              <w:t>Контакти:</w:t>
            </w:r>
          </w:p>
          <w:p w:rsidR="008871DB" w:rsidRPr="001D3D66" w:rsidRDefault="008871DB" w:rsidP="00B9639D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lang w:val="uk-UA"/>
              </w:rPr>
            </w:pPr>
            <w:proofErr w:type="spellStart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тел</w:t>
            </w:r>
            <w:proofErr w:type="spellEnd"/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 xml:space="preserve">: +380677596158; +380997218145, </w:t>
            </w:r>
          </w:p>
          <w:p w:rsidR="008871DB" w:rsidRPr="001D3D66" w:rsidRDefault="008871DB" w:rsidP="00B9639D">
            <w:pPr>
              <w:spacing w:line="276" w:lineRule="auto"/>
              <w:jc w:val="both"/>
              <w:rPr>
                <w:rFonts w:asciiTheme="minorHAnsi" w:eastAsia="MyriadPro-Regular" w:hAnsiTheme="minorHAnsi" w:cs="Palatino Linotype"/>
                <w:bCs/>
                <w:iCs/>
                <w:color w:val="000000" w:themeColor="text1"/>
                <w:lang w:val="uk-UA"/>
              </w:rPr>
            </w:pPr>
            <w:r w:rsidRPr="001D3D66">
              <w:rPr>
                <w:rFonts w:asciiTheme="minorHAnsi" w:hAnsiTheme="minorHAnsi" w:cs="Palatino Linotype"/>
                <w:bCs/>
                <w:iCs/>
                <w:color w:val="000000" w:themeColor="text1"/>
                <w:lang w:val="uk-UA"/>
              </w:rPr>
              <w:t xml:space="preserve">e-адреса: </w:t>
            </w:r>
            <w:r w:rsidRPr="001D3D66">
              <w:rPr>
                <w:rFonts w:asciiTheme="minorHAnsi" w:hAnsiTheme="minorHAnsi"/>
                <w:color w:val="000000" w:themeColor="text1"/>
                <w:lang w:val="uk-UA"/>
              </w:rPr>
              <w:t>iryna.zolotaryova@hneu.net</w:t>
            </w:r>
          </w:p>
        </w:tc>
      </w:tr>
    </w:tbl>
    <w:p w:rsidR="00ED750B" w:rsidRPr="005B7497" w:rsidRDefault="00ED750B"/>
    <w:sectPr w:rsidR="00ED750B" w:rsidRPr="005B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111"/>
    <w:multiLevelType w:val="hybridMultilevel"/>
    <w:tmpl w:val="92D0AC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65C07"/>
    <w:multiLevelType w:val="multilevel"/>
    <w:tmpl w:val="A39C3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2">
    <w:nsid w:val="4D8F25AB"/>
    <w:multiLevelType w:val="hybridMultilevel"/>
    <w:tmpl w:val="9DB48462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A698F"/>
    <w:multiLevelType w:val="multilevel"/>
    <w:tmpl w:val="C316B4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4">
    <w:nsid w:val="5C2530E8"/>
    <w:multiLevelType w:val="hybridMultilevel"/>
    <w:tmpl w:val="F47E2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DB"/>
    <w:rsid w:val="001D3D66"/>
    <w:rsid w:val="00302D87"/>
    <w:rsid w:val="005B7497"/>
    <w:rsid w:val="00642E27"/>
    <w:rsid w:val="008871DB"/>
    <w:rsid w:val="00B16584"/>
    <w:rsid w:val="00CB70D3"/>
    <w:rsid w:val="00E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71DB"/>
    <w:rPr>
      <w:color w:val="0000FF"/>
      <w:u w:val="single"/>
    </w:rPr>
  </w:style>
  <w:style w:type="paragraph" w:customStyle="1" w:styleId="1">
    <w:name w:val="Абзац списка1"/>
    <w:basedOn w:val="a"/>
    <w:rsid w:val="008871DB"/>
    <w:pPr>
      <w:ind w:left="720"/>
    </w:pPr>
    <w:rPr>
      <w:rFonts w:eastAsia="Calibri"/>
    </w:rPr>
  </w:style>
  <w:style w:type="paragraph" w:customStyle="1" w:styleId="2">
    <w:name w:val="Нумерованный список2"/>
    <w:basedOn w:val="a"/>
    <w:rsid w:val="008871DB"/>
    <w:pPr>
      <w:widowControl w:val="0"/>
      <w:tabs>
        <w:tab w:val="num" w:pos="709"/>
      </w:tabs>
      <w:suppressAutoHyphens/>
      <w:spacing w:after="240"/>
      <w:ind w:left="709" w:hanging="709"/>
      <w:jc w:val="both"/>
      <w:outlineLvl w:val="0"/>
    </w:pPr>
    <w:rPr>
      <w:rFonts w:eastAsia="Lucida Sans Unicode" w:cs="Mangal"/>
      <w:kern w:val="2"/>
      <w:szCs w:val="20"/>
      <w:lang w:val="en-GB" w:eastAsia="hi-IN" w:bidi="hi-IN"/>
    </w:rPr>
  </w:style>
  <w:style w:type="paragraph" w:customStyle="1" w:styleId="10">
    <w:name w:val="Обычный (веб)1"/>
    <w:basedOn w:val="a"/>
    <w:rsid w:val="008871DB"/>
    <w:pPr>
      <w:widowControl w:val="0"/>
      <w:suppressAutoHyphens/>
      <w:spacing w:before="150" w:after="225"/>
    </w:pPr>
    <w:rPr>
      <w:rFonts w:eastAsia="Lucida Sans Unicode" w:cs="Mangal"/>
      <w:kern w:val="2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87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D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302D8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42E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71DB"/>
    <w:rPr>
      <w:color w:val="0000FF"/>
      <w:u w:val="single"/>
    </w:rPr>
  </w:style>
  <w:style w:type="paragraph" w:customStyle="1" w:styleId="1">
    <w:name w:val="Абзац списка1"/>
    <w:basedOn w:val="a"/>
    <w:rsid w:val="008871DB"/>
    <w:pPr>
      <w:ind w:left="720"/>
    </w:pPr>
    <w:rPr>
      <w:rFonts w:eastAsia="Calibri"/>
    </w:rPr>
  </w:style>
  <w:style w:type="paragraph" w:customStyle="1" w:styleId="2">
    <w:name w:val="Нумерованный список2"/>
    <w:basedOn w:val="a"/>
    <w:rsid w:val="008871DB"/>
    <w:pPr>
      <w:widowControl w:val="0"/>
      <w:tabs>
        <w:tab w:val="num" w:pos="709"/>
      </w:tabs>
      <w:suppressAutoHyphens/>
      <w:spacing w:after="240"/>
      <w:ind w:left="709" w:hanging="709"/>
      <w:jc w:val="both"/>
      <w:outlineLvl w:val="0"/>
    </w:pPr>
    <w:rPr>
      <w:rFonts w:eastAsia="Lucida Sans Unicode" w:cs="Mangal"/>
      <w:kern w:val="2"/>
      <w:szCs w:val="20"/>
      <w:lang w:val="en-GB" w:eastAsia="hi-IN" w:bidi="hi-IN"/>
    </w:rPr>
  </w:style>
  <w:style w:type="paragraph" w:customStyle="1" w:styleId="10">
    <w:name w:val="Обычный (веб)1"/>
    <w:basedOn w:val="a"/>
    <w:rsid w:val="008871DB"/>
    <w:pPr>
      <w:widowControl w:val="0"/>
      <w:suppressAutoHyphens/>
      <w:spacing w:before="150" w:after="225"/>
    </w:pPr>
    <w:rPr>
      <w:rFonts w:eastAsia="Lucida Sans Unicode" w:cs="Mangal"/>
      <w:kern w:val="2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871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D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302D8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642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astis.pro/wp-content/uploads/2018/06/MASTIS-WP3.-MASTER-in-IS-Degree-Profile_Ukraine.pdf" TargetMode="External"/><Relationship Id="rId18" Type="http://schemas.openxmlformats.org/officeDocument/2006/relationships/hyperlink" Target="https://mastis.pro/wp-content/uploads/2018/06/MASTIS-WP2.-Data-Bases-and-Data-Warehouses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astis.pro/wp-content/uploads/2018/06/MASTIS-WP2.-%D0%86T-%E2%80%93-infrastructure_VNTU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astis.pro/wp-content/uploads/2016/04/MASTIS-WP2.-Curriculum-Revision-Mechanism.pdf" TargetMode="External"/><Relationship Id="rId17" Type="http://schemas.openxmlformats.org/officeDocument/2006/relationships/hyperlink" Target="https://mastis.pro/wp-content/uploads/2018/06/MASTIS-WP2.-IT-Security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stis.pro/wp-content/uploads/2018/06/MASTIS-WP2.-Information-System-Strategy.pdf" TargetMode="External"/><Relationship Id="rId20" Type="http://schemas.openxmlformats.org/officeDocument/2006/relationships/hyperlink" Target="https://mastis.pro/wp-content/uploads/2018/06/MASTIS-WP2.-Innovation-and-Entrepreneurship_LPNU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stis.pro/wp-content/uploads/2016/04/MASTIS-WP1.-Questionnaire-of-stakeholders.pdf" TargetMode="External"/><Relationship Id="rId24" Type="http://schemas.openxmlformats.org/officeDocument/2006/relationships/hyperlink" Target="https://mastis.pro/wp-content/uploads/2018/06/MASTIS-WP5.-Report-period-4-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stis.pro/wp-content/uploads/2018/06/MASTIS-WP2.-Information-Systems-Development-and-Deployment_KPI.pdf" TargetMode="External"/><Relationship Id="rId23" Type="http://schemas.openxmlformats.org/officeDocument/2006/relationships/hyperlink" Target="https://mastis.pro/wp-content/uploads/2018/06/MASTIS-WP5.-Dissemination-report-period-1-3.pdf" TargetMode="External"/><Relationship Id="rId10" Type="http://schemas.openxmlformats.org/officeDocument/2006/relationships/hyperlink" Target="https://mastis.pro/wp-content/uploads/2016/04/MASTIS-WP1.-Report_-REQUIREMENTS-for-IS-MASTER-ANALYSIS_Ukraine.pdf" TargetMode="External"/><Relationship Id="rId19" Type="http://schemas.openxmlformats.org/officeDocument/2006/relationships/hyperlink" Target="https://mastis.pro/wp-content/uploads/2018/06/MASTIS-WP2.-Management-of-IS_KhN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tis.pro/project-results/" TargetMode="External"/><Relationship Id="rId14" Type="http://schemas.openxmlformats.org/officeDocument/2006/relationships/hyperlink" Target="https://mastis.pro/wp-content/uploads/2018/06/MASTIS-WP2.-Enterprise-Architecture-Management_KSU.pdf" TargetMode="External"/><Relationship Id="rId22" Type="http://schemas.openxmlformats.org/officeDocument/2006/relationships/hyperlink" Target="https://www.moodle.hneu.edu.ua/course/index.php?categoryi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2018-08-30T13:52:00Z</dcterms:created>
  <dcterms:modified xsi:type="dcterms:W3CDTF">2018-09-06T13:15:00Z</dcterms:modified>
</cp:coreProperties>
</file>